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30" w:rsidRPr="006908FF" w:rsidRDefault="00843E30" w:rsidP="00843E30">
      <w:pPr>
        <w:spacing w:line="276" w:lineRule="auto"/>
        <w:ind w:left="180"/>
        <w:jc w:val="center"/>
        <w:rPr>
          <w:b/>
        </w:rPr>
      </w:pPr>
      <w:r w:rsidRPr="006908FF">
        <w:rPr>
          <w:b/>
        </w:rPr>
        <w:t>Протокол № 3</w:t>
      </w:r>
      <w:r w:rsidRPr="006908FF">
        <w:t xml:space="preserve"> </w:t>
      </w:r>
      <w:r w:rsidRPr="006908FF">
        <w:rPr>
          <w:b/>
        </w:rPr>
        <w:t>от 17 мая</w:t>
      </w:r>
      <w:r w:rsidRPr="006908FF">
        <w:t xml:space="preserve"> </w:t>
      </w:r>
      <w:r w:rsidRPr="006908FF">
        <w:rPr>
          <w:b/>
        </w:rPr>
        <w:t>2023 года заседания рабочей группы по разработке проекта основной общеобразовательной программы дошкольного образования ДОУ в соответствии с ФОП ДО</w:t>
      </w:r>
    </w:p>
    <w:p w:rsidR="00843E30" w:rsidRPr="006908FF" w:rsidRDefault="00843E30" w:rsidP="00843E30">
      <w:pPr>
        <w:ind w:left="180"/>
        <w:jc w:val="center"/>
      </w:pPr>
    </w:p>
    <w:p w:rsidR="00843E30" w:rsidRPr="006908FF" w:rsidRDefault="00843E30" w:rsidP="00843E30">
      <w:pPr>
        <w:ind w:left="180"/>
        <w:jc w:val="center"/>
      </w:pPr>
    </w:p>
    <w:p w:rsidR="00843E30" w:rsidRPr="006908FF" w:rsidRDefault="00843E30" w:rsidP="00843E30">
      <w:pPr>
        <w:ind w:left="180"/>
        <w:jc w:val="center"/>
      </w:pPr>
    </w:p>
    <w:p w:rsidR="00843E30" w:rsidRPr="006908FF" w:rsidRDefault="00843E30" w:rsidP="00843E30">
      <w:pPr>
        <w:ind w:left="180"/>
        <w:jc w:val="center"/>
      </w:pPr>
    </w:p>
    <w:p w:rsidR="00843E30" w:rsidRPr="006908FF" w:rsidRDefault="00843E30" w:rsidP="00843E30">
      <w:pPr>
        <w:ind w:left="180"/>
        <w:jc w:val="center"/>
      </w:pPr>
      <w:r w:rsidRPr="006908FF">
        <w:t xml:space="preserve">Присутствуют: </w:t>
      </w:r>
    </w:p>
    <w:p w:rsidR="00843E30" w:rsidRPr="006908FF" w:rsidRDefault="00843E30" w:rsidP="00843E30">
      <w:pPr>
        <w:ind w:left="180"/>
        <w:jc w:val="center"/>
      </w:pPr>
    </w:p>
    <w:p w:rsidR="00843E30" w:rsidRPr="006908FF" w:rsidRDefault="00843E30" w:rsidP="00843E30">
      <w:r w:rsidRPr="006908FF">
        <w:t>- Зуева Л.Ю. – заместитель заведующего по УВР, руководитель рабочей группы</w:t>
      </w:r>
    </w:p>
    <w:p w:rsidR="00843E30" w:rsidRPr="006908FF" w:rsidRDefault="00843E30" w:rsidP="00843E30">
      <w:r w:rsidRPr="006908FF">
        <w:t>- Татарникова Ю.Н. – воспитатель, заместитель руководителя рабочей группы</w:t>
      </w:r>
    </w:p>
    <w:p w:rsidR="00843E30" w:rsidRPr="006908FF" w:rsidRDefault="00843E30" w:rsidP="00843E30">
      <w:r w:rsidRPr="006908FF">
        <w:t>- Иваровская Н.В. – педагог-психолог</w:t>
      </w:r>
    </w:p>
    <w:p w:rsidR="00843E30" w:rsidRPr="006908FF" w:rsidRDefault="00843E30" w:rsidP="00843E30">
      <w:r w:rsidRPr="006908FF">
        <w:t>- Козлова С.С. – музыкальный руководитель</w:t>
      </w:r>
    </w:p>
    <w:p w:rsidR="00843E30" w:rsidRPr="006908FF" w:rsidRDefault="00843E30" w:rsidP="00843E30">
      <w:r w:rsidRPr="006908FF">
        <w:t>- Зимичева О.К. – инструктор по физической культуре</w:t>
      </w:r>
    </w:p>
    <w:p w:rsidR="00843E30" w:rsidRPr="006908FF" w:rsidRDefault="00843E30" w:rsidP="00843E30">
      <w:r w:rsidRPr="006908FF">
        <w:t>- Барановская Ж.С. – учитель-логопед</w:t>
      </w:r>
    </w:p>
    <w:p w:rsidR="00843E30" w:rsidRPr="006908FF" w:rsidRDefault="00843E30" w:rsidP="00843E30">
      <w:r w:rsidRPr="006908FF">
        <w:t xml:space="preserve">- Калинкина В.В. – воспитатель </w:t>
      </w:r>
    </w:p>
    <w:p w:rsidR="00843E30" w:rsidRPr="006908FF" w:rsidRDefault="00843E30" w:rsidP="00843E30"/>
    <w:p w:rsidR="00843E30" w:rsidRPr="006908FF" w:rsidRDefault="00843E30" w:rsidP="00843E30">
      <w:pPr>
        <w:ind w:left="180"/>
        <w:jc w:val="center"/>
      </w:pPr>
      <w:r w:rsidRPr="006908FF">
        <w:t>Повестка дня:</w:t>
      </w:r>
    </w:p>
    <w:p w:rsidR="00843E30" w:rsidRPr="006908FF" w:rsidRDefault="00843E30" w:rsidP="00843E30">
      <w:pPr>
        <w:ind w:left="180"/>
        <w:jc w:val="center"/>
      </w:pPr>
    </w:p>
    <w:p w:rsidR="00843E30" w:rsidRPr="006908FF" w:rsidRDefault="00843E30" w:rsidP="00843E30">
      <w:r w:rsidRPr="006908FF">
        <w:t>1. Информация о выполнении решения заседания рабочей группы (Зуева Л.Ю.).</w:t>
      </w:r>
    </w:p>
    <w:p w:rsidR="00843E30" w:rsidRPr="006908FF" w:rsidRDefault="00843E30" w:rsidP="00843E30">
      <w:r w:rsidRPr="006908FF">
        <w:t>2. Вариативная часть образовательной программы ГБДОУ (Зуева Л.Ю.)</w:t>
      </w:r>
    </w:p>
    <w:p w:rsidR="00843E30" w:rsidRPr="006908FF" w:rsidRDefault="00843E30" w:rsidP="00843E30">
      <w:r w:rsidRPr="006908FF">
        <w:t>3. Обсуждение режимов пребывания в образовательном учреждении, внесение корректив в режимы (Калинкина В.В.).</w:t>
      </w:r>
    </w:p>
    <w:p w:rsidR="00843E30" w:rsidRDefault="00843E30" w:rsidP="00843E30">
      <w:pPr>
        <w:jc w:val="both"/>
        <w:rPr>
          <w:lang w:eastAsia="en-US"/>
        </w:rPr>
      </w:pPr>
      <w:r>
        <w:t>4</w:t>
      </w:r>
      <w:r w:rsidRPr="006908FF">
        <w:t xml:space="preserve">. Обсуждение </w:t>
      </w:r>
      <w:r w:rsidRPr="006908FF">
        <w:rPr>
          <w:lang w:eastAsia="en-US"/>
        </w:rPr>
        <w:t>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 (Татарникова Ю.Н.)</w:t>
      </w:r>
      <w:r>
        <w:rPr>
          <w:lang w:eastAsia="en-US"/>
        </w:rPr>
        <w:t>.</w:t>
      </w:r>
    </w:p>
    <w:p w:rsidR="00843E30" w:rsidRPr="006908FF" w:rsidRDefault="00843E30" w:rsidP="00843E30">
      <w:pPr>
        <w:jc w:val="both"/>
      </w:pPr>
      <w:r>
        <w:rPr>
          <w:lang w:eastAsia="en-US"/>
        </w:rPr>
        <w:t>5. Дополнительный раздел «Краткая презентация Программы» (Зуева Л.Ю.)</w:t>
      </w:r>
    </w:p>
    <w:p w:rsidR="00843E30" w:rsidRPr="006908FF" w:rsidRDefault="00843E30" w:rsidP="00843E30"/>
    <w:p w:rsidR="00843E30" w:rsidRPr="006908FF" w:rsidRDefault="00843E30" w:rsidP="00843E30"/>
    <w:p w:rsidR="00843E30" w:rsidRPr="006908FF" w:rsidRDefault="00843E30" w:rsidP="00843E30">
      <w:pPr>
        <w:jc w:val="center"/>
      </w:pPr>
      <w:r w:rsidRPr="006908FF">
        <w:t>Ход заседания.</w:t>
      </w:r>
    </w:p>
    <w:p w:rsidR="00843E30" w:rsidRPr="006908FF" w:rsidRDefault="00843E30" w:rsidP="00843E30">
      <w:pPr>
        <w:jc w:val="center"/>
      </w:pPr>
    </w:p>
    <w:p w:rsidR="00843E30" w:rsidRPr="006908FF" w:rsidRDefault="00843E30" w:rsidP="00843E30">
      <w:pPr>
        <w:jc w:val="both"/>
      </w:pPr>
      <w:r w:rsidRPr="006908FF">
        <w:tab/>
        <w:t>Открыла заседание Зуева Л.Ю.: решение предыдущего заседания выполнено.</w:t>
      </w:r>
    </w:p>
    <w:p w:rsidR="00843E30" w:rsidRPr="006908FF" w:rsidRDefault="00843E30" w:rsidP="00843E30">
      <w:pPr>
        <w:jc w:val="both"/>
      </w:pPr>
      <w:r w:rsidRPr="006908FF">
        <w:tab/>
        <w:t xml:space="preserve">По второму вопросу </w:t>
      </w:r>
      <w:r w:rsidRPr="006908FF">
        <w:rPr>
          <w:b/>
        </w:rPr>
        <w:t>слушали</w:t>
      </w:r>
      <w:r w:rsidRPr="006908FF">
        <w:t xml:space="preserve"> Зуеву Л.Ю.: </w:t>
      </w:r>
      <w:r>
        <w:t>в</w:t>
      </w:r>
      <w:r w:rsidRPr="006908FF">
        <w:t xml:space="preserve">ариативная часть образовательной программы ГБДОУ </w:t>
      </w:r>
      <w:r>
        <w:rPr>
          <w:bCs/>
        </w:rPr>
        <w:t>представлена с</w:t>
      </w:r>
      <w:r w:rsidRPr="006908FF">
        <w:rPr>
          <w:bCs/>
        </w:rPr>
        <w:t>одержание</w:t>
      </w:r>
      <w:r>
        <w:rPr>
          <w:bCs/>
        </w:rPr>
        <w:t>м</w:t>
      </w:r>
      <w:r w:rsidRPr="006908FF">
        <w:rPr>
          <w:bCs/>
        </w:rPr>
        <w:t xml:space="preserve"> работы</w:t>
      </w:r>
      <w:r w:rsidRPr="006908FF">
        <w:t xml:space="preserve"> по реализации задач приобщения дошкольников к истории и культуре Санкт-Петербурга систематизировано по пяти направлениям развития детей и представлено в образовательных областях: социально-коммуникативное, познавательное, речевое, художественно-эстетическое и физическое развитие.</w:t>
      </w:r>
      <w:r>
        <w:t xml:space="preserve"> </w:t>
      </w:r>
      <w:r w:rsidRPr="006908FF">
        <w:rPr>
          <w:bCs/>
        </w:rPr>
        <w:t>Проектный метод</w:t>
      </w:r>
      <w:r w:rsidRPr="006908FF">
        <w:t xml:space="preserve"> является основополагающим в реализации целей и задач нравственно-патриотического аспекта Программы. Содержание работы представлено следующими проектами:</w:t>
      </w:r>
      <w:r>
        <w:t xml:space="preserve"> </w:t>
      </w:r>
      <w:r w:rsidRPr="006908FF">
        <w:t>«Детский сад»</w:t>
      </w:r>
      <w:r>
        <w:t xml:space="preserve">, </w:t>
      </w:r>
      <w:r w:rsidRPr="006908FF">
        <w:t>«Пушкинский сказочный мир»</w:t>
      </w:r>
      <w:r>
        <w:t xml:space="preserve">, </w:t>
      </w:r>
      <w:r w:rsidRPr="006908FF">
        <w:t>«Семейные традиции. Неразлучные друзья — взрослые и дети»</w:t>
      </w:r>
      <w:r>
        <w:t xml:space="preserve">, </w:t>
      </w:r>
      <w:r w:rsidRPr="006908FF">
        <w:t>«Любимые писатели, жившие в Санкт-Петербурге, Петрограде, Ленинграде»</w:t>
      </w:r>
      <w:r>
        <w:t xml:space="preserve">, </w:t>
      </w:r>
      <w:r w:rsidRPr="006908FF">
        <w:t>«День снятия блокады»</w:t>
      </w:r>
      <w:r>
        <w:t xml:space="preserve">, </w:t>
      </w:r>
      <w:r w:rsidRPr="006908FF">
        <w:t>«День защитника Отечества»</w:t>
      </w:r>
      <w:r>
        <w:t xml:space="preserve">, </w:t>
      </w:r>
      <w:r w:rsidRPr="006908FF">
        <w:t>«Масленица»</w:t>
      </w:r>
      <w:r>
        <w:t xml:space="preserve">, </w:t>
      </w:r>
      <w:r w:rsidRPr="006908FF">
        <w:t>«Народная игрушка»</w:t>
      </w:r>
      <w:r>
        <w:t xml:space="preserve">, </w:t>
      </w:r>
      <w:r w:rsidRPr="006908FF">
        <w:t>«Мы идем в музей»</w:t>
      </w:r>
      <w:r>
        <w:t xml:space="preserve">, </w:t>
      </w:r>
      <w:r w:rsidRPr="006908FF">
        <w:t>«Театральный Петербург»</w:t>
      </w:r>
      <w:r>
        <w:t xml:space="preserve">, </w:t>
      </w:r>
      <w:r w:rsidRPr="006908FF">
        <w:t>«Музыкальный Петербург»</w:t>
      </w:r>
      <w:r>
        <w:t xml:space="preserve">, </w:t>
      </w:r>
      <w:r w:rsidRPr="006908FF">
        <w:t>«Мы в этом городе живем!»</w:t>
      </w:r>
      <w:r>
        <w:t xml:space="preserve">, </w:t>
      </w:r>
      <w:r w:rsidRPr="006908FF">
        <w:t>«С Днем рождения, Санкт-Петербург!»</w:t>
      </w:r>
      <w:r>
        <w:t xml:space="preserve">, </w:t>
      </w:r>
      <w:r w:rsidRPr="006908FF">
        <w:t>«День России»</w:t>
      </w:r>
      <w:r>
        <w:t xml:space="preserve">. </w:t>
      </w:r>
      <w:r w:rsidRPr="006908FF">
        <w:t>Названия проектов не статичны, они могут меняться в соответствии с целями и задачами проекта, интересами группы, изменением акцентов в теме проекта.</w:t>
      </w:r>
    </w:p>
    <w:p w:rsidR="00843E30" w:rsidRPr="00C57524" w:rsidRDefault="00843E30" w:rsidP="00843E3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08F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Другим методом работы по формированию преставлений о Санкт-Петербурге как географическом, историческом, культурном объекте является организация </w:t>
      </w:r>
      <w:r w:rsidRPr="00C57524">
        <w:rPr>
          <w:rFonts w:ascii="Times New Roman" w:hAnsi="Times New Roman" w:cs="Times New Roman"/>
          <w:color w:val="auto"/>
          <w:sz w:val="24"/>
          <w:szCs w:val="24"/>
        </w:rPr>
        <w:t>образовательных путешествий,</w:t>
      </w:r>
      <w:r w:rsidRPr="006908FF">
        <w:rPr>
          <w:rFonts w:ascii="Times New Roman" w:hAnsi="Times New Roman" w:cs="Times New Roman"/>
          <w:color w:val="auto"/>
          <w:sz w:val="24"/>
          <w:szCs w:val="24"/>
        </w:rPr>
        <w:t xml:space="preserve"> основной целью которых является развитие у ребенка исследовательских способностей, обогащение исследовательского опыта познания культурного окружения: парка, музея, архитектурного или скульптурного сооружения (в Екатерининский парк </w:t>
      </w:r>
      <w:r w:rsidRPr="006908F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города Пушкина, в парк Интернационалистов, Героев Пожарных, в парк на улицу Турку, в </w:t>
      </w:r>
      <w:r w:rsidRPr="00C57524">
        <w:rPr>
          <w:rFonts w:ascii="Times New Roman" w:hAnsi="Times New Roman" w:cs="Times New Roman"/>
          <w:color w:val="auto"/>
          <w:sz w:val="24"/>
          <w:szCs w:val="24"/>
        </w:rPr>
        <w:t xml:space="preserve">образовательные учреждения района (ДТЮТ, библиотека, школа). </w:t>
      </w:r>
      <w:r w:rsidRPr="00C57524">
        <w:rPr>
          <w:rFonts w:ascii="Times New Roman" w:hAnsi="Times New Roman" w:cs="Times New Roman"/>
          <w:b/>
          <w:color w:val="auto"/>
          <w:sz w:val="24"/>
          <w:szCs w:val="24"/>
        </w:rPr>
        <w:t>Решили:</w:t>
      </w:r>
      <w:r w:rsidRPr="00C57524">
        <w:rPr>
          <w:rFonts w:ascii="Times New Roman" w:hAnsi="Times New Roman" w:cs="Times New Roman"/>
          <w:color w:val="auto"/>
          <w:sz w:val="24"/>
          <w:szCs w:val="24"/>
        </w:rPr>
        <w:t xml:space="preserve"> включить в вариативную часть содержательного раздела работу по приобщению дошкольников к истории и культуре Санкт-Петербурга, включив культурно-образовательную программу «Кругозор». Отв.: Зуева Л.Ю. Срок: до принятия нового решения. </w:t>
      </w:r>
    </w:p>
    <w:p w:rsidR="00843E30" w:rsidRPr="00C57524" w:rsidRDefault="00843E30" w:rsidP="00843E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524">
        <w:rPr>
          <w:rFonts w:ascii="Times New Roman" w:hAnsi="Times New Roman" w:cs="Times New Roman"/>
          <w:sz w:val="24"/>
          <w:szCs w:val="24"/>
        </w:rPr>
        <w:tab/>
        <w:t xml:space="preserve">По третьему вопросу </w:t>
      </w:r>
      <w:r w:rsidRPr="00C57524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Pr="00C57524">
        <w:rPr>
          <w:rFonts w:ascii="Times New Roman" w:hAnsi="Times New Roman" w:cs="Times New Roman"/>
          <w:sz w:val="24"/>
          <w:szCs w:val="24"/>
        </w:rPr>
        <w:t>Калинкину В.В.: привела в соответствие ФОП ДО и СанПиН 2.3/2.4.3590-20 режимы пребывания детей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C57524">
        <w:rPr>
          <w:rFonts w:ascii="Times New Roman" w:hAnsi="Times New Roman" w:cs="Times New Roman"/>
          <w:sz w:val="24"/>
          <w:szCs w:val="24"/>
        </w:rPr>
        <w:t>режимы ДОУ: адаптационный, на плохую и хорошую погоду, режим двигательной активности, рекомендуемый режим на выходные дни, скоррект</w:t>
      </w:r>
      <w:r>
        <w:rPr>
          <w:rFonts w:ascii="Times New Roman" w:hAnsi="Times New Roman" w:cs="Times New Roman"/>
          <w:sz w:val="24"/>
          <w:szCs w:val="24"/>
        </w:rPr>
        <w:t>ированный режим (после болезни)</w:t>
      </w:r>
      <w:r w:rsidRPr="00C57524">
        <w:rPr>
          <w:rFonts w:ascii="Times New Roman" w:hAnsi="Times New Roman" w:cs="Times New Roman"/>
          <w:sz w:val="24"/>
          <w:szCs w:val="24"/>
        </w:rPr>
        <w:t xml:space="preserve">. </w:t>
      </w:r>
      <w:r w:rsidRPr="00C57524">
        <w:rPr>
          <w:rFonts w:ascii="Times New Roman" w:hAnsi="Times New Roman" w:cs="Times New Roman"/>
          <w:b/>
          <w:sz w:val="24"/>
          <w:szCs w:val="24"/>
        </w:rPr>
        <w:t>Решили</w:t>
      </w:r>
      <w:r w:rsidRPr="00C57524">
        <w:rPr>
          <w:rFonts w:ascii="Times New Roman" w:hAnsi="Times New Roman" w:cs="Times New Roman"/>
          <w:sz w:val="24"/>
          <w:szCs w:val="24"/>
        </w:rPr>
        <w:t xml:space="preserve">: включить разработанные режимы в образовательную программу. </w:t>
      </w:r>
      <w:r w:rsidRPr="00C57524">
        <w:rPr>
          <w:rFonts w:ascii="Times New Roman" w:hAnsi="Times New Roman" w:cs="Times New Roman"/>
          <w:color w:val="auto"/>
          <w:sz w:val="24"/>
          <w:szCs w:val="24"/>
        </w:rPr>
        <w:t>Отв.: Зуева Л.Ю. Срок: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 принятия нового решения. </w:t>
      </w:r>
    </w:p>
    <w:p w:rsidR="00843E30" w:rsidRDefault="00843E30" w:rsidP="00843E30">
      <w:pPr>
        <w:jc w:val="both"/>
      </w:pPr>
      <w:r>
        <w:tab/>
        <w:t xml:space="preserve">По четвертому вопросу </w:t>
      </w:r>
      <w:r w:rsidRPr="002206EB">
        <w:rPr>
          <w:b/>
        </w:rPr>
        <w:t>слушали</w:t>
      </w:r>
      <w:r>
        <w:t xml:space="preserve"> Татарникову Ю.Н.:</w:t>
      </w:r>
      <w:r w:rsidRPr="002206EB">
        <w:t xml:space="preserve"> </w:t>
      </w:r>
      <w:r>
        <w:t>в раннем возрасте – это предметная деятельность (орудийно-предметные действия – ест ложкой, пьет из кружки и другое), экспериментирование с материалами и веществами (песок, вода, тесто и другие)</w:t>
      </w:r>
    </w:p>
    <w:p w:rsidR="00843E30" w:rsidRDefault="00843E30" w:rsidP="00843E30">
      <w:pPr>
        <w:jc w:val="both"/>
      </w:pPr>
      <w:r>
        <w:t xml:space="preserve">ситуативно-деловое общение со взрослым и эмоционально-практическое со сверстниками под руководством взрослого; двигательная деятельность (основные движения, общеразвивающие упражнения, простые подвижные игры), игровая деятельность (отобразительная и сюжетно-отобразительная игра, игры с дидактическими игрушками), речевая (понимание речи взрослого, слушание и понимание стихов, активная речь), изобразительная деятельность (рисование, лепка) и конструирование из мелкого и крупного строительного материала, самообслуживание и элементарные трудовые действия, музыкальная деятельность (слушание музыки и исполнительство, музыкально-ритмические движения). </w:t>
      </w:r>
      <w:r w:rsidRPr="002206EB">
        <w:rPr>
          <w:bCs/>
          <w:iCs/>
        </w:rPr>
        <w:t>в дошкольном возрасте</w:t>
      </w:r>
      <w:r w:rsidRPr="002206EB">
        <w:t xml:space="preserve"> (3 года ‒ 8 лет):</w:t>
      </w:r>
      <w:r>
        <w:t xml:space="preserve"> игровая деятельность (сюжетно-ролевая, театрализованная, режиссерская, строительно-конструктивная, дидактическая, подвижная, развивающая),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внеситуативно-деловое), речевая деятельность (слушание речи взрослого и сверстников, активная диалогическая и монологическая речь), познавательно-исследовательская деятельность и экспериментирование, изобразительная деятельность (рисование, лепка, аппликация) и конструирование из разных материалов по образцу, условию и замыслу ребёнка, двигательная деятельность (основные виды движений, общеразвивающие и спортивные упражнения, подвижные и элементы спортивных игр), элементарная трудовая деятельность (самообслуживание, хозяйственно-бытовой труд, труд в природе, ручной труд),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инструментах), восприятие фольклора и художественной литературы.</w:t>
      </w:r>
    </w:p>
    <w:p w:rsidR="00843E30" w:rsidRDefault="00843E30" w:rsidP="00843E30">
      <w:pPr>
        <w:jc w:val="both"/>
      </w:pPr>
      <w:r>
        <w:t>Методы.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843E30" w:rsidRPr="00B83997" w:rsidTr="00020665"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>использование информационно-рецептивного метода (предъявляется информация, организуются действия ребёнка с объектом изучения)</w:t>
            </w:r>
          </w:p>
        </w:tc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>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</w:t>
            </w:r>
          </w:p>
        </w:tc>
      </w:tr>
      <w:tr w:rsidR="00843E30" w:rsidRPr="00B83997" w:rsidTr="00020665"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>репродуктивный метод (создание условий для воспроизведения представлений и способов деятельности, руководство их выполнением)</w:t>
            </w:r>
          </w:p>
        </w:tc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>упражнения на основе образца педагога, беседа, составление рассказов с опорой на предметную или предметно-схематическую модель</w:t>
            </w:r>
          </w:p>
        </w:tc>
      </w:tr>
      <w:tr w:rsidR="00843E30" w:rsidRPr="00B83997" w:rsidTr="00020665"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>метод проблемного изложения представляет собой постановку проблемы и раскрытие пути её решения</w:t>
            </w:r>
          </w:p>
        </w:tc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>организация опытов, наблюдений</w:t>
            </w:r>
          </w:p>
        </w:tc>
      </w:tr>
      <w:tr w:rsidR="00843E30" w:rsidRPr="00B83997" w:rsidTr="00020665"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 xml:space="preserve">эвристический метод (частично-поисковый)  - проблемная задача делится </w:t>
            </w:r>
            <w:r w:rsidRPr="00B83997">
              <w:lastRenderedPageBreak/>
              <w:t>на части – проблемы, в решении которых принимают участие дети</w:t>
            </w:r>
          </w:p>
        </w:tc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lastRenderedPageBreak/>
              <w:t>применение представлений в новых условиях</w:t>
            </w:r>
          </w:p>
        </w:tc>
      </w:tr>
      <w:tr w:rsidR="00843E30" w:rsidRPr="00B83997" w:rsidTr="00020665"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lastRenderedPageBreak/>
              <w:t>исследовательский метод (составление и предъявление проблемных ситуаций, ситуаций для экспериментирования и опытов)</w:t>
            </w:r>
          </w:p>
        </w:tc>
        <w:tc>
          <w:tcPr>
            <w:tcW w:w="4885" w:type="dxa"/>
          </w:tcPr>
          <w:p w:rsidR="00843E30" w:rsidRPr="00B83997" w:rsidRDefault="00843E30" w:rsidP="00020665">
            <w:pPr>
              <w:tabs>
                <w:tab w:val="left" w:pos="851"/>
              </w:tabs>
              <w:jc w:val="both"/>
            </w:pPr>
            <w:r w:rsidRPr="00B83997">
              <w:t>творческие задания, опыты, экспериментирование</w:t>
            </w:r>
          </w:p>
        </w:tc>
      </w:tr>
    </w:tbl>
    <w:p w:rsidR="00843E30" w:rsidRDefault="00843E30" w:rsidP="00843E30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1"/>
        <w:gridCol w:w="6674"/>
      </w:tblGrid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center"/>
            </w:pPr>
            <w:r w:rsidRPr="00B83997">
              <w:t>Виды деятельности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center"/>
            </w:pPr>
            <w:r w:rsidRPr="00B83997">
              <w:t>Средства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 xml:space="preserve">Двигательная 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оборудование для ходьбы, бега, ползания, лазанья, прыгания, занятий с мячом, обручами, кеглями и другое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 xml:space="preserve">Предметная 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образные и дидактические игрушки, реальные предметы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 xml:space="preserve">Игровая 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игры, игрушки, игровое оборудование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 xml:space="preserve">Коммуникативная 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дидактический материал, предметы, игрушки, видеофильмы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>Познавательно-исследовательская и экспериментирование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натуральные предметы и оборудование для исследования и образно-символический материал, в том числе макеты, плакаты, модели, схемы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>Чтение художественной литературы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книги для детского чтения, в том числе аудиокниги, иллюстративный материал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 xml:space="preserve">Трудовая 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оборудование и инвентарь для всех видов труда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 xml:space="preserve">Продуктивная 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оборудование и материалы для лепки, аппликации, рисования и конструирования</w:t>
            </w:r>
          </w:p>
        </w:tc>
      </w:tr>
      <w:tr w:rsidR="00843E30" w:rsidRPr="00B83997" w:rsidTr="00020665">
        <w:tc>
          <w:tcPr>
            <w:tcW w:w="2689" w:type="dxa"/>
          </w:tcPr>
          <w:p w:rsidR="00843E30" w:rsidRPr="00B83997" w:rsidRDefault="00843E30" w:rsidP="00020665">
            <w:pPr>
              <w:jc w:val="both"/>
            </w:pPr>
            <w:r w:rsidRPr="00B83997">
              <w:t xml:space="preserve">Музыкальная </w:t>
            </w:r>
          </w:p>
        </w:tc>
        <w:tc>
          <w:tcPr>
            <w:tcW w:w="7081" w:type="dxa"/>
          </w:tcPr>
          <w:p w:rsidR="00843E30" w:rsidRPr="00B83997" w:rsidRDefault="00843E30" w:rsidP="00020665">
            <w:pPr>
              <w:jc w:val="both"/>
            </w:pPr>
            <w:r w:rsidRPr="00B83997">
              <w:t>детские музыкальные инструменты, дидактический материал</w:t>
            </w:r>
          </w:p>
        </w:tc>
      </w:tr>
    </w:tbl>
    <w:p w:rsidR="00843E30" w:rsidRDefault="00843E30" w:rsidP="00843E30">
      <w:pPr>
        <w:jc w:val="both"/>
      </w:pPr>
      <w:r w:rsidRPr="002206EB">
        <w:rPr>
          <w:b/>
        </w:rPr>
        <w:t>Решили:</w:t>
      </w:r>
      <w:r>
        <w:t xml:space="preserve"> включить в образовательную программу информацию о </w:t>
      </w:r>
      <w:r w:rsidRPr="006908FF">
        <w:rPr>
          <w:lang w:eastAsia="en-US"/>
        </w:rPr>
        <w:t>вариативных форм</w:t>
      </w:r>
      <w:r>
        <w:rPr>
          <w:lang w:eastAsia="en-US"/>
        </w:rPr>
        <w:t>ах</w:t>
      </w:r>
      <w:r w:rsidRPr="006908FF">
        <w:rPr>
          <w:lang w:eastAsia="en-US"/>
        </w:rPr>
        <w:t>, способ</w:t>
      </w:r>
      <w:r>
        <w:rPr>
          <w:lang w:eastAsia="en-US"/>
        </w:rPr>
        <w:t>ах</w:t>
      </w:r>
      <w:r w:rsidRPr="006908FF">
        <w:rPr>
          <w:lang w:eastAsia="en-US"/>
        </w:rPr>
        <w:t>, метод</w:t>
      </w:r>
      <w:r>
        <w:rPr>
          <w:lang w:eastAsia="en-US"/>
        </w:rPr>
        <w:t>ах</w:t>
      </w:r>
      <w:r w:rsidRPr="006908FF">
        <w:rPr>
          <w:lang w:eastAsia="en-US"/>
        </w:rPr>
        <w:t xml:space="preserve"> и средств</w:t>
      </w:r>
      <w:r>
        <w:rPr>
          <w:lang w:eastAsia="en-US"/>
        </w:rPr>
        <w:t>ах</w:t>
      </w:r>
      <w:r w:rsidRPr="006908FF">
        <w:rPr>
          <w:lang w:eastAsia="en-US"/>
        </w:rPr>
        <w:t xml:space="preserve"> реализации Программы</w:t>
      </w:r>
      <w:r>
        <w:rPr>
          <w:lang w:eastAsia="en-US"/>
        </w:rPr>
        <w:t xml:space="preserve">. </w:t>
      </w:r>
      <w:r w:rsidRPr="00C57524">
        <w:t>Отв.: Зуева Л.Ю. Срок:</w:t>
      </w:r>
      <w:r>
        <w:t xml:space="preserve"> до принятия нового решения.</w:t>
      </w:r>
    </w:p>
    <w:p w:rsidR="00843E30" w:rsidRDefault="00843E30" w:rsidP="00843E30">
      <w:pPr>
        <w:jc w:val="both"/>
      </w:pPr>
      <w:r>
        <w:tab/>
        <w:t xml:space="preserve"> По пятому вопросу Зуева Л.Ю. презентовала дополнительный раздел программы. Татарникова Ю.Н. внесла предложение внести данный раздел без изменений. Голосовали единогласно. </w:t>
      </w:r>
      <w:r w:rsidRPr="002206EB">
        <w:rPr>
          <w:b/>
        </w:rPr>
        <w:t>Решили:</w:t>
      </w:r>
      <w:r>
        <w:t xml:space="preserve"> включить в образовательную программу ГБДОУ дополнительный раздел без изменений. </w:t>
      </w:r>
      <w:r w:rsidRPr="00C57524">
        <w:t>Отв.: Зуева Л.Ю. Срок:</w:t>
      </w:r>
      <w:r>
        <w:t xml:space="preserve"> до принятия нового решения.</w:t>
      </w:r>
    </w:p>
    <w:p w:rsidR="00843E30" w:rsidRPr="002206EB" w:rsidRDefault="00843E30" w:rsidP="00843E30">
      <w:pPr>
        <w:jc w:val="both"/>
      </w:pPr>
    </w:p>
    <w:p w:rsidR="00843E30" w:rsidRDefault="00843E30" w:rsidP="00843E30">
      <w:pPr>
        <w:jc w:val="both"/>
      </w:pPr>
    </w:p>
    <w:p w:rsidR="00843E30" w:rsidRPr="006908FF" w:rsidRDefault="00843E30" w:rsidP="00843E30"/>
    <w:p w:rsidR="00843E30" w:rsidRPr="006908FF" w:rsidRDefault="00843E30" w:rsidP="00843E30"/>
    <w:p w:rsidR="00843E30" w:rsidRPr="006908FF" w:rsidRDefault="00843E30" w:rsidP="00843E30">
      <w:pPr>
        <w:spacing w:line="276" w:lineRule="auto"/>
        <w:jc w:val="both"/>
      </w:pPr>
      <w:r w:rsidRPr="006908FF">
        <w:t>Руководитель рабочей группы_________Зуева Л.Ю.</w:t>
      </w:r>
    </w:p>
    <w:p w:rsidR="00843E30" w:rsidRPr="006908FF" w:rsidRDefault="00843E30" w:rsidP="00843E30">
      <w:pPr>
        <w:spacing w:line="276" w:lineRule="auto"/>
        <w:jc w:val="both"/>
      </w:pPr>
    </w:p>
    <w:p w:rsidR="00843E30" w:rsidRPr="006908FF" w:rsidRDefault="00843E30" w:rsidP="00843E30">
      <w:pPr>
        <w:spacing w:line="276" w:lineRule="auto"/>
        <w:jc w:val="both"/>
      </w:pPr>
      <w:r w:rsidRPr="006908FF">
        <w:t>Секретарь рабочей группы: _________Калинкина В.В.</w:t>
      </w:r>
    </w:p>
    <w:p w:rsidR="009B692C" w:rsidRDefault="009B692C" w:rsidP="00843E30">
      <w:pPr>
        <w:spacing w:after="160" w:line="259" w:lineRule="auto"/>
      </w:pPr>
      <w:bookmarkStart w:id="0" w:name="_GoBack"/>
      <w:bookmarkEnd w:id="0"/>
    </w:p>
    <w:sectPr w:rsidR="009B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90"/>
    <w:rsid w:val="0007455F"/>
    <w:rsid w:val="001D0B12"/>
    <w:rsid w:val="001F3090"/>
    <w:rsid w:val="00623835"/>
    <w:rsid w:val="00727F6B"/>
    <w:rsid w:val="00840A7C"/>
    <w:rsid w:val="00843E30"/>
    <w:rsid w:val="009B692C"/>
    <w:rsid w:val="00B2689D"/>
    <w:rsid w:val="00B32D08"/>
    <w:rsid w:val="00BF2C1B"/>
    <w:rsid w:val="00DC1E9F"/>
    <w:rsid w:val="00E04206"/>
    <w:rsid w:val="00EA028D"/>
    <w:rsid w:val="00EC5AB1"/>
    <w:rsid w:val="00EC717A"/>
    <w:rsid w:val="00EE21E3"/>
    <w:rsid w:val="00F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6D880-912A-4E6B-A0B8-BDEE04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3E30"/>
    <w:pPr>
      <w:suppressLineNumbers/>
      <w:suppressAutoHyphens/>
    </w:pPr>
    <w:rPr>
      <w:rFonts w:ascii="Arial" w:eastAsia="SimSun" w:hAnsi="Arial" w:cs="Mangal"/>
      <w:color w:val="00000A"/>
      <w:kern w:val="1"/>
      <w:sz w:val="22"/>
      <w:szCs w:val="22"/>
      <w:lang w:eastAsia="hi-IN" w:bidi="hi-IN"/>
    </w:rPr>
  </w:style>
  <w:style w:type="table" w:styleId="a4">
    <w:name w:val="Table Grid"/>
    <w:basedOn w:val="a1"/>
    <w:uiPriority w:val="59"/>
    <w:rsid w:val="00843E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2023-07-21T08:29:00Z</dcterms:created>
  <dcterms:modified xsi:type="dcterms:W3CDTF">2023-07-21T08:29:00Z</dcterms:modified>
</cp:coreProperties>
</file>